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D8A" w:rsidRPr="00247D8A" w:rsidRDefault="00247D8A" w:rsidP="00247D8A">
      <w:pPr>
        <w:pStyle w:val="NormalWeb"/>
        <w:spacing w:before="2" w:after="2"/>
        <w:jc w:val="center"/>
        <w:rPr>
          <w:sz w:val="28"/>
        </w:rPr>
      </w:pPr>
      <w:r>
        <w:rPr>
          <w:sz w:val="28"/>
        </w:rPr>
        <w:t>New Jersey v. T.L.O.</w:t>
      </w:r>
      <w:r w:rsidR="00E938D7">
        <w:rPr>
          <w:sz w:val="28"/>
        </w:rPr>
        <w:t xml:space="preserve"> (1985</w:t>
      </w:r>
      <w:r>
        <w:rPr>
          <w:sz w:val="28"/>
        </w:rPr>
        <w:t>)</w:t>
      </w:r>
    </w:p>
    <w:p w:rsidR="00247D8A" w:rsidRDefault="00247D8A" w:rsidP="00247D8A">
      <w:pPr>
        <w:pStyle w:val="NormalWeb"/>
        <w:spacing w:before="2" w:after="2"/>
        <w:rPr>
          <w:sz w:val="24"/>
        </w:rPr>
      </w:pPr>
    </w:p>
    <w:p w:rsidR="00247D8A" w:rsidRPr="00247D8A" w:rsidRDefault="00247D8A" w:rsidP="00247D8A">
      <w:pPr>
        <w:pStyle w:val="NormalWeb"/>
        <w:spacing w:before="2" w:after="2"/>
        <w:rPr>
          <w:sz w:val="24"/>
          <w:u w:val="single"/>
        </w:rPr>
      </w:pPr>
      <w:r w:rsidRPr="00247D8A">
        <w:rPr>
          <w:sz w:val="24"/>
          <w:u w:val="single"/>
        </w:rPr>
        <w:t>Case Background</w:t>
      </w:r>
    </w:p>
    <w:p w:rsidR="00247D8A" w:rsidRPr="00247D8A" w:rsidRDefault="00247D8A" w:rsidP="00247D8A">
      <w:pPr>
        <w:pStyle w:val="NormalWeb"/>
        <w:spacing w:before="2" w:after="2"/>
        <w:rPr>
          <w:sz w:val="24"/>
        </w:rPr>
      </w:pPr>
      <w:r w:rsidRPr="00247D8A">
        <w:rPr>
          <w:sz w:val="24"/>
        </w:rPr>
        <w:t xml:space="preserve">In 1980, a teacher at a high school in New Jersey found two girls smoking in a bathroom. Students were allowed to smoke in some areas of the school, but smoking in the restrooms was against school rules. The teacher took the two girls to the principal's office. There, they met with Assistant Vice Principal Theodore </w:t>
      </w:r>
      <w:proofErr w:type="spellStart"/>
      <w:r w:rsidRPr="00247D8A">
        <w:rPr>
          <w:sz w:val="24"/>
        </w:rPr>
        <w:t>Choplick</w:t>
      </w:r>
      <w:proofErr w:type="spellEnd"/>
      <w:r w:rsidRPr="00247D8A">
        <w:rPr>
          <w:sz w:val="24"/>
        </w:rPr>
        <w:t xml:space="preserve">. One of the girls was T.L.O., a 14-year-old freshman. T.L.O. said she had not been smoking and said that she did not smoke at all. The second girl admitted that she had been smoking. </w:t>
      </w:r>
    </w:p>
    <w:p w:rsidR="00247D8A" w:rsidRPr="00247D8A" w:rsidRDefault="00247D8A" w:rsidP="00247D8A">
      <w:pPr>
        <w:pStyle w:val="NormalWeb"/>
        <w:spacing w:before="2" w:after="2"/>
        <w:rPr>
          <w:sz w:val="24"/>
        </w:rPr>
      </w:pPr>
    </w:p>
    <w:p w:rsidR="00247D8A" w:rsidRPr="00247D8A" w:rsidRDefault="00247D8A" w:rsidP="00247D8A">
      <w:pPr>
        <w:pStyle w:val="NormalWeb"/>
        <w:spacing w:before="2" w:after="2"/>
        <w:rPr>
          <w:sz w:val="24"/>
        </w:rPr>
      </w:pPr>
      <w:proofErr w:type="spellStart"/>
      <w:r w:rsidRPr="00247D8A">
        <w:rPr>
          <w:sz w:val="24"/>
        </w:rPr>
        <w:t>Choplick</w:t>
      </w:r>
      <w:proofErr w:type="spellEnd"/>
      <w:r w:rsidRPr="00247D8A">
        <w:rPr>
          <w:sz w:val="24"/>
        </w:rPr>
        <w:t xml:space="preserve"> took T.L.O. into his office. He told her to give him her purse. When he opened the purse, he found a pack of cigarettes. He took the cigarettes out of the purse and showed them to T.L.O. He said she had lied about smoking in the restroom. He also found a package of cigarette rolling papers. In his opinion, this meant that T.L.O. might be using marijuana. He decided to </w:t>
      </w:r>
      <w:r w:rsidRPr="00247D8A">
        <w:rPr>
          <w:rStyle w:val="Emphasis"/>
          <w:b/>
          <w:sz w:val="24"/>
        </w:rPr>
        <w:t>search</w:t>
      </w:r>
      <w:r w:rsidRPr="00247D8A">
        <w:rPr>
          <w:sz w:val="24"/>
        </w:rPr>
        <w:t xml:space="preserve"> </w:t>
      </w:r>
      <w:proofErr w:type="spellStart"/>
      <w:r w:rsidRPr="00247D8A">
        <w:rPr>
          <w:sz w:val="24"/>
        </w:rPr>
        <w:t>T.L.O.'s</w:t>
      </w:r>
      <w:proofErr w:type="spellEnd"/>
      <w:r w:rsidRPr="00247D8A">
        <w:rPr>
          <w:sz w:val="24"/>
        </w:rPr>
        <w:t xml:space="preserve"> purse some more. When he did so, he found some marijuana, a pipe, and empty plastic bags. He also found one-dollar bills, a list of students who owed T.L.O. money, and some letters. In the letters, there was information that showed that T.L.O. was selling marijuana.</w:t>
      </w:r>
    </w:p>
    <w:p w:rsidR="00247D8A" w:rsidRPr="00247D8A" w:rsidRDefault="00247D8A" w:rsidP="00247D8A">
      <w:pPr>
        <w:pStyle w:val="NormalWeb"/>
        <w:spacing w:before="2" w:after="2"/>
        <w:rPr>
          <w:sz w:val="24"/>
        </w:rPr>
      </w:pPr>
    </w:p>
    <w:p w:rsidR="00247D8A" w:rsidRPr="00247D8A" w:rsidRDefault="00247D8A" w:rsidP="00247D8A">
      <w:pPr>
        <w:pStyle w:val="NormalWeb"/>
        <w:spacing w:before="2" w:after="2"/>
        <w:rPr>
          <w:sz w:val="24"/>
        </w:rPr>
      </w:pPr>
      <w:proofErr w:type="spellStart"/>
      <w:r w:rsidRPr="00247D8A">
        <w:rPr>
          <w:sz w:val="24"/>
        </w:rPr>
        <w:t>Choplick</w:t>
      </w:r>
      <w:proofErr w:type="spellEnd"/>
      <w:r w:rsidRPr="00247D8A">
        <w:rPr>
          <w:sz w:val="24"/>
        </w:rPr>
        <w:t xml:space="preserve"> then called </w:t>
      </w:r>
      <w:proofErr w:type="spellStart"/>
      <w:r w:rsidRPr="00247D8A">
        <w:rPr>
          <w:sz w:val="24"/>
        </w:rPr>
        <w:t>T.L.O.'s</w:t>
      </w:r>
      <w:proofErr w:type="spellEnd"/>
      <w:r w:rsidRPr="00247D8A">
        <w:rPr>
          <w:sz w:val="24"/>
        </w:rPr>
        <w:t xml:space="preserve"> mother and the police. They both came to the school. </w:t>
      </w:r>
      <w:proofErr w:type="spellStart"/>
      <w:r w:rsidRPr="00247D8A">
        <w:rPr>
          <w:sz w:val="24"/>
        </w:rPr>
        <w:t>Choplick</w:t>
      </w:r>
      <w:proofErr w:type="spellEnd"/>
      <w:r w:rsidRPr="00247D8A">
        <w:rPr>
          <w:sz w:val="24"/>
        </w:rPr>
        <w:t xml:space="preserve"> gave the items from the purse to the police. The police asked the mother to take T.L.O. to the police station. At the police station, T.L.O. admitted that she had been selling marijuana at school. The State of New Jersey brought charges against T.L.O. The </w:t>
      </w:r>
      <w:r w:rsidRPr="00247D8A">
        <w:rPr>
          <w:rStyle w:val="Strong"/>
          <w:i/>
          <w:sz w:val="24"/>
        </w:rPr>
        <w:t>evidence</w:t>
      </w:r>
      <w:r w:rsidRPr="00247D8A">
        <w:rPr>
          <w:sz w:val="24"/>
        </w:rPr>
        <w:t xml:space="preserve"> they used was </w:t>
      </w:r>
      <w:proofErr w:type="spellStart"/>
      <w:r w:rsidRPr="00247D8A">
        <w:rPr>
          <w:sz w:val="24"/>
        </w:rPr>
        <w:t>T.L.O.'s</w:t>
      </w:r>
      <w:proofErr w:type="spellEnd"/>
      <w:r w:rsidRPr="00247D8A">
        <w:rPr>
          <w:sz w:val="24"/>
        </w:rPr>
        <w:t xml:space="preserve"> admission and the items from her purse.</w:t>
      </w:r>
    </w:p>
    <w:p w:rsidR="00247D8A" w:rsidRPr="00247D8A" w:rsidRDefault="00247D8A" w:rsidP="00247D8A">
      <w:pPr>
        <w:pStyle w:val="NormalWeb"/>
        <w:spacing w:before="2" w:after="2"/>
        <w:rPr>
          <w:sz w:val="24"/>
        </w:rPr>
      </w:pPr>
    </w:p>
    <w:p w:rsidR="00247D8A" w:rsidRPr="00247D8A" w:rsidRDefault="00247D8A" w:rsidP="00247D8A">
      <w:pPr>
        <w:pStyle w:val="NormalWeb"/>
        <w:spacing w:before="2" w:after="2"/>
        <w:rPr>
          <w:sz w:val="24"/>
        </w:rPr>
      </w:pPr>
      <w:r w:rsidRPr="00247D8A">
        <w:rPr>
          <w:sz w:val="24"/>
        </w:rPr>
        <w:t xml:space="preserve">T.L.O. said that the search violated the Fourth Amendment protection against unreasonable search and seizure. She tried to have the evidence from her purse kept out of court. She also argued that her </w:t>
      </w:r>
      <w:r w:rsidRPr="00247D8A">
        <w:rPr>
          <w:rStyle w:val="Emphasis"/>
          <w:b/>
          <w:sz w:val="24"/>
        </w:rPr>
        <w:t>confession</w:t>
      </w:r>
      <w:r w:rsidRPr="00247D8A">
        <w:rPr>
          <w:sz w:val="24"/>
        </w:rPr>
        <w:t xml:space="preserve"> should be </w:t>
      </w:r>
      <w:r w:rsidRPr="00247D8A">
        <w:rPr>
          <w:rStyle w:val="Emphasis"/>
          <w:b/>
          <w:sz w:val="24"/>
        </w:rPr>
        <w:t>suppressed</w:t>
      </w:r>
      <w:r w:rsidRPr="00247D8A">
        <w:rPr>
          <w:sz w:val="24"/>
        </w:rPr>
        <w:t xml:space="preserve">, because it happened as a result of the unreasonable search. The juvenile court turned down her Fourth Amendment arguments. The Court said that a school official </w:t>
      </w:r>
      <w:proofErr w:type="gramStart"/>
      <w:r w:rsidRPr="00247D8A">
        <w:rPr>
          <w:sz w:val="24"/>
        </w:rPr>
        <w:t>may</w:t>
      </w:r>
      <w:proofErr w:type="gramEnd"/>
      <w:r w:rsidRPr="00247D8A">
        <w:rPr>
          <w:sz w:val="24"/>
        </w:rPr>
        <w:t xml:space="preserve"> search a student if that official has a "reasonable </w:t>
      </w:r>
      <w:r w:rsidRPr="00247D8A">
        <w:rPr>
          <w:rStyle w:val="Strong"/>
          <w:i/>
          <w:sz w:val="24"/>
        </w:rPr>
        <w:t>suspicion</w:t>
      </w:r>
      <w:r w:rsidRPr="00247D8A">
        <w:rPr>
          <w:sz w:val="24"/>
        </w:rPr>
        <w:t xml:space="preserve"> that a crime has been or is in the process of being committed". A school official may also search a student if he has "reasonable cause to believe that the search is necessary to maintain school discipline or enforce school policies."</w:t>
      </w:r>
    </w:p>
    <w:p w:rsidR="00247D8A" w:rsidRPr="00247D8A" w:rsidRDefault="00247D8A" w:rsidP="00247D8A">
      <w:pPr>
        <w:pStyle w:val="NormalWeb"/>
        <w:spacing w:before="2" w:after="2"/>
        <w:rPr>
          <w:sz w:val="24"/>
        </w:rPr>
      </w:pPr>
    </w:p>
    <w:p w:rsidR="00247D8A" w:rsidRPr="00247D8A" w:rsidRDefault="00247D8A" w:rsidP="00247D8A">
      <w:pPr>
        <w:pStyle w:val="NormalWeb"/>
        <w:spacing w:before="2" w:after="2"/>
        <w:rPr>
          <w:sz w:val="24"/>
        </w:rPr>
      </w:pPr>
      <w:r w:rsidRPr="00247D8A">
        <w:rPr>
          <w:sz w:val="24"/>
        </w:rPr>
        <w:t xml:space="preserve">The juvenile court concluded that </w:t>
      </w:r>
      <w:proofErr w:type="spellStart"/>
      <w:r w:rsidRPr="00247D8A">
        <w:rPr>
          <w:sz w:val="24"/>
        </w:rPr>
        <w:t>Choplick's</w:t>
      </w:r>
      <w:proofErr w:type="spellEnd"/>
      <w:r w:rsidRPr="00247D8A">
        <w:rPr>
          <w:sz w:val="24"/>
        </w:rPr>
        <w:t xml:space="preserve"> search was reasonable. It said that </w:t>
      </w:r>
      <w:proofErr w:type="spellStart"/>
      <w:r w:rsidRPr="00247D8A">
        <w:rPr>
          <w:sz w:val="24"/>
        </w:rPr>
        <w:t>Choplick</w:t>
      </w:r>
      <w:proofErr w:type="spellEnd"/>
      <w:r w:rsidRPr="00247D8A">
        <w:rPr>
          <w:sz w:val="24"/>
        </w:rPr>
        <w:t xml:space="preserve"> was justified in searching the purse because of his reasonable suspicion that T.L.O. had violated school rules by smoking in the restroom. When </w:t>
      </w:r>
      <w:proofErr w:type="spellStart"/>
      <w:r w:rsidRPr="00247D8A">
        <w:rPr>
          <w:sz w:val="24"/>
        </w:rPr>
        <w:t>Choplick</w:t>
      </w:r>
      <w:proofErr w:type="spellEnd"/>
      <w:r w:rsidRPr="00247D8A">
        <w:rPr>
          <w:sz w:val="24"/>
        </w:rPr>
        <w:t xml:space="preserve"> opened the purse, evidence of marijuana use was in plain view. This justified the further search of the purse. In January 1982, T.L.O. was found delinquent and sentenced to one year of </w:t>
      </w:r>
      <w:r w:rsidRPr="00247D8A">
        <w:rPr>
          <w:rStyle w:val="Strong"/>
          <w:i/>
          <w:sz w:val="24"/>
        </w:rPr>
        <w:t>probation</w:t>
      </w:r>
      <w:r w:rsidRPr="00247D8A">
        <w:rPr>
          <w:sz w:val="24"/>
        </w:rPr>
        <w:t>.</w:t>
      </w:r>
    </w:p>
    <w:p w:rsidR="00247D8A" w:rsidRPr="00247D8A" w:rsidRDefault="00247D8A" w:rsidP="00247D8A">
      <w:pPr>
        <w:pStyle w:val="NormalWeb"/>
        <w:spacing w:before="2" w:after="2"/>
        <w:rPr>
          <w:sz w:val="24"/>
        </w:rPr>
      </w:pPr>
    </w:p>
    <w:p w:rsidR="00247D8A" w:rsidRPr="00247D8A" w:rsidRDefault="00247D8A" w:rsidP="00247D8A">
      <w:pPr>
        <w:pStyle w:val="NormalWeb"/>
        <w:spacing w:before="2" w:after="2"/>
        <w:rPr>
          <w:sz w:val="24"/>
        </w:rPr>
      </w:pPr>
      <w:r w:rsidRPr="00247D8A">
        <w:rPr>
          <w:sz w:val="24"/>
        </w:rPr>
        <w:t xml:space="preserve">T.L.O. appealed her case in the New Jersey courts. The Supreme Court of New Jersey found that </w:t>
      </w:r>
      <w:proofErr w:type="spellStart"/>
      <w:r w:rsidRPr="00247D8A">
        <w:rPr>
          <w:sz w:val="24"/>
        </w:rPr>
        <w:t>Choplick's</w:t>
      </w:r>
      <w:proofErr w:type="spellEnd"/>
      <w:r w:rsidRPr="00247D8A">
        <w:rPr>
          <w:sz w:val="24"/>
        </w:rPr>
        <w:t xml:space="preserve"> search was unreasonable. The state appealed.</w:t>
      </w:r>
    </w:p>
    <w:p w:rsidR="00247D8A" w:rsidRPr="00247D8A" w:rsidRDefault="00247D8A" w:rsidP="00247D8A">
      <w:pPr>
        <w:pStyle w:val="NormalWeb"/>
        <w:spacing w:before="2" w:after="2"/>
        <w:rPr>
          <w:sz w:val="24"/>
        </w:rPr>
      </w:pPr>
    </w:p>
    <w:p w:rsidR="008517E3" w:rsidRDefault="00247D8A" w:rsidP="00247D8A">
      <w:pPr>
        <w:pStyle w:val="NormalWeb"/>
        <w:spacing w:before="2" w:after="2"/>
        <w:rPr>
          <w:sz w:val="24"/>
        </w:rPr>
      </w:pPr>
      <w:r w:rsidRPr="00247D8A">
        <w:rPr>
          <w:sz w:val="24"/>
        </w:rPr>
        <w:t xml:space="preserve">In 1983, the Supreme Court of the United States agreed to hear the case. In 1985, the Court handed down its decision. </w:t>
      </w:r>
    </w:p>
    <w:p w:rsidR="00116B49" w:rsidRDefault="00116B49" w:rsidP="00247D8A">
      <w:pPr>
        <w:pStyle w:val="NormalWeb"/>
        <w:spacing w:before="2" w:after="2"/>
        <w:rPr>
          <w:sz w:val="24"/>
        </w:rPr>
      </w:pPr>
    </w:p>
    <w:p w:rsidR="00116B49" w:rsidRDefault="00116B49" w:rsidP="00247D8A">
      <w:pPr>
        <w:pStyle w:val="NormalWeb"/>
        <w:spacing w:before="2" w:after="2"/>
        <w:rPr>
          <w:b/>
          <w:sz w:val="24"/>
        </w:rPr>
      </w:pPr>
      <w:proofErr w:type="gramStart"/>
      <w:r>
        <w:rPr>
          <w:b/>
          <w:sz w:val="24"/>
        </w:rPr>
        <w:t>The interpretation of which amendment is being explored here?</w:t>
      </w:r>
      <w:proofErr w:type="gramEnd"/>
    </w:p>
    <w:p w:rsidR="00116B49" w:rsidRDefault="00116B49" w:rsidP="00247D8A">
      <w:pPr>
        <w:pStyle w:val="NormalWeb"/>
        <w:spacing w:before="2" w:after="2"/>
        <w:rPr>
          <w:b/>
          <w:sz w:val="24"/>
        </w:rPr>
      </w:pPr>
    </w:p>
    <w:p w:rsidR="008517E3" w:rsidRPr="00116B49" w:rsidRDefault="008517E3" w:rsidP="00247D8A">
      <w:pPr>
        <w:pStyle w:val="NormalWeb"/>
        <w:spacing w:before="2" w:after="2"/>
        <w:rPr>
          <w:b/>
          <w:sz w:val="24"/>
        </w:rPr>
      </w:pPr>
    </w:p>
    <w:p w:rsidR="00247D8A" w:rsidRPr="008517E3" w:rsidRDefault="00E938D7" w:rsidP="00247D8A">
      <w:pPr>
        <w:pStyle w:val="NormalWeb"/>
        <w:spacing w:before="2" w:after="2"/>
        <w:rPr>
          <w:b/>
          <w:sz w:val="24"/>
        </w:rPr>
      </w:pPr>
      <w:r>
        <w:rPr>
          <w:b/>
          <w:sz w:val="24"/>
        </w:rPr>
        <w:t>What do you think the Supreme Court will decide</w:t>
      </w:r>
      <w:r w:rsidR="008517E3" w:rsidRPr="008517E3">
        <w:rPr>
          <w:b/>
          <w:sz w:val="24"/>
        </w:rPr>
        <w:t>?</w:t>
      </w:r>
    </w:p>
    <w:p w:rsidR="00C66BD6" w:rsidRDefault="00C66BD6" w:rsidP="00C66BD6">
      <w:pPr>
        <w:pStyle w:val="NormalWeb"/>
        <w:spacing w:before="2" w:after="2"/>
        <w:rPr>
          <w:sz w:val="24"/>
        </w:rPr>
      </w:pPr>
      <w:r>
        <w:br w:type="page"/>
      </w:r>
      <w:r w:rsidRPr="00C66BD6">
        <w:rPr>
          <w:sz w:val="24"/>
        </w:rPr>
        <w:t xml:space="preserve">In a 6-3 decision, the Supreme Court ruled in favor of New Jersey and the school, and against T.L.O.  </w:t>
      </w:r>
    </w:p>
    <w:p w:rsidR="00C66BD6" w:rsidRDefault="00C66BD6" w:rsidP="00C66BD6">
      <w:pPr>
        <w:pStyle w:val="NormalWeb"/>
        <w:spacing w:before="2" w:after="2"/>
        <w:rPr>
          <w:sz w:val="24"/>
        </w:rPr>
      </w:pPr>
    </w:p>
    <w:p w:rsidR="0015181F" w:rsidRDefault="0015181F" w:rsidP="00C66BD6">
      <w:pPr>
        <w:pStyle w:val="NormalWeb"/>
        <w:spacing w:before="2" w:after="2"/>
        <w:rPr>
          <w:b/>
          <w:sz w:val="24"/>
        </w:rPr>
      </w:pPr>
      <w:r>
        <w:rPr>
          <w:b/>
          <w:sz w:val="24"/>
        </w:rPr>
        <w:t>…</w:t>
      </w:r>
      <w:proofErr w:type="gramStart"/>
      <w:r>
        <w:rPr>
          <w:b/>
          <w:sz w:val="24"/>
        </w:rPr>
        <w:t>from</w:t>
      </w:r>
      <w:proofErr w:type="gramEnd"/>
      <w:r>
        <w:rPr>
          <w:b/>
          <w:sz w:val="24"/>
        </w:rPr>
        <w:t xml:space="preserve"> the Majority Opinion (in favor of the school)</w:t>
      </w:r>
    </w:p>
    <w:p w:rsidR="00116B49" w:rsidRDefault="00116B49" w:rsidP="0015181F">
      <w:pPr>
        <w:pStyle w:val="NormalWeb"/>
        <w:spacing w:before="2" w:after="2"/>
        <w:rPr>
          <w:sz w:val="24"/>
        </w:rPr>
      </w:pPr>
      <w:r>
        <w:rPr>
          <w:sz w:val="24"/>
        </w:rPr>
        <w:t>“…</w:t>
      </w:r>
      <w:r w:rsidR="0015181F" w:rsidRPr="00116B49">
        <w:rPr>
          <w:sz w:val="24"/>
        </w:rPr>
        <w:t>Against the child's interest in privacy must be set the substantial interest of teachers and administrators in maintaining discipline in the classroom and on school grounds. Maintaining order in the classroom has never been easy, but in recent years, school disorder has often taken particularly ugly forms: drug use and violent crime in the schools have become major social problems . . . [</w:t>
      </w:r>
      <w:proofErr w:type="gramStart"/>
      <w:r w:rsidR="0015181F" w:rsidRPr="00116B49">
        <w:rPr>
          <w:sz w:val="24"/>
        </w:rPr>
        <w:t>W]e</w:t>
      </w:r>
      <w:proofErr w:type="gramEnd"/>
      <w:r w:rsidR="0015181F" w:rsidRPr="00116B49">
        <w:rPr>
          <w:sz w:val="24"/>
        </w:rPr>
        <w:t xml:space="preserve"> have recognized that maintaining security and order in the schools requires a certain degree of flexibility in school disciplinary procedures, and we have respected the value of preserving the informality of the student-teacher relationship.</w:t>
      </w:r>
    </w:p>
    <w:p w:rsidR="0015181F" w:rsidRPr="00116B49" w:rsidRDefault="0015181F" w:rsidP="0015181F">
      <w:pPr>
        <w:pStyle w:val="NormalWeb"/>
        <w:spacing w:before="2" w:after="2"/>
        <w:rPr>
          <w:sz w:val="24"/>
        </w:rPr>
      </w:pPr>
    </w:p>
    <w:p w:rsidR="0015181F" w:rsidRPr="00116B49" w:rsidRDefault="0015181F" w:rsidP="0015181F">
      <w:pPr>
        <w:pStyle w:val="NormalWeb"/>
        <w:spacing w:before="2" w:after="2"/>
        <w:rPr>
          <w:sz w:val="24"/>
        </w:rPr>
      </w:pPr>
      <w:proofErr w:type="gramStart"/>
      <w:r w:rsidRPr="00116B49">
        <w:rPr>
          <w:sz w:val="24"/>
        </w:rPr>
        <w:t>. .</w:t>
      </w:r>
      <w:proofErr w:type="gramEnd"/>
      <w:r w:rsidRPr="00116B49">
        <w:rPr>
          <w:sz w:val="24"/>
        </w:rPr>
        <w:t xml:space="preserve"> . The warrant requirement, in particular, is unsuited to the school environment: requiring a teacher to obtain a warrant before searching a child suspected of an infraction of school rules (or of the criminal law) would unduly interfere with the maintenance of the swift and informal disciplinary procedures needed in the schools . . . [</w:t>
      </w:r>
      <w:proofErr w:type="gramStart"/>
      <w:r w:rsidRPr="00116B49">
        <w:rPr>
          <w:sz w:val="24"/>
        </w:rPr>
        <w:t>W]e</w:t>
      </w:r>
      <w:proofErr w:type="gramEnd"/>
      <w:r w:rsidRPr="00116B49">
        <w:rPr>
          <w:sz w:val="24"/>
        </w:rPr>
        <w:t xml:space="preserve"> hold today that school officials need not obtain a warrant before searching a student who is under their authority.</w:t>
      </w:r>
      <w:r w:rsidR="00116B49">
        <w:rPr>
          <w:sz w:val="24"/>
        </w:rPr>
        <w:t>”</w:t>
      </w:r>
    </w:p>
    <w:p w:rsidR="0015181F" w:rsidRDefault="0015181F" w:rsidP="00C66BD6">
      <w:pPr>
        <w:pStyle w:val="NormalWeb"/>
        <w:spacing w:before="2" w:after="2"/>
        <w:rPr>
          <w:b/>
          <w:sz w:val="24"/>
        </w:rPr>
      </w:pPr>
    </w:p>
    <w:p w:rsidR="0015181F" w:rsidRDefault="0015181F" w:rsidP="00C66BD6">
      <w:pPr>
        <w:pStyle w:val="NormalWeb"/>
        <w:spacing w:before="2" w:after="2"/>
        <w:rPr>
          <w:b/>
          <w:sz w:val="24"/>
        </w:rPr>
      </w:pPr>
      <w:r>
        <w:rPr>
          <w:b/>
          <w:sz w:val="24"/>
        </w:rPr>
        <w:t>…</w:t>
      </w:r>
      <w:proofErr w:type="gramStart"/>
      <w:r>
        <w:rPr>
          <w:b/>
          <w:sz w:val="24"/>
        </w:rPr>
        <w:t>from</w:t>
      </w:r>
      <w:proofErr w:type="gramEnd"/>
      <w:r>
        <w:rPr>
          <w:b/>
          <w:sz w:val="24"/>
        </w:rPr>
        <w:t xml:space="preserve"> the Dissenting opinion (in favor of student T.L.O.)</w:t>
      </w:r>
    </w:p>
    <w:p w:rsidR="00116B49" w:rsidRDefault="00116B49" w:rsidP="00116B49">
      <w:pPr>
        <w:pStyle w:val="NormalWeb"/>
        <w:spacing w:before="2" w:after="2"/>
        <w:rPr>
          <w:sz w:val="24"/>
        </w:rPr>
      </w:pPr>
      <w:proofErr w:type="gramStart"/>
      <w:r>
        <w:t>“.</w:t>
      </w:r>
      <w:proofErr w:type="gramEnd"/>
      <w:r>
        <w:t xml:space="preserve"> </w:t>
      </w:r>
      <w:r w:rsidRPr="00116B49">
        <w:rPr>
          <w:sz w:val="24"/>
        </w:rPr>
        <w:t xml:space="preserve">. . Applying the constitutional probable-cause standard to the facts of this case, I would find that Mr. </w:t>
      </w:r>
      <w:proofErr w:type="spellStart"/>
      <w:r w:rsidRPr="00116B49">
        <w:rPr>
          <w:sz w:val="24"/>
        </w:rPr>
        <w:t>Choplick's</w:t>
      </w:r>
      <w:proofErr w:type="spellEnd"/>
      <w:r w:rsidRPr="00116B49">
        <w:rPr>
          <w:sz w:val="24"/>
        </w:rPr>
        <w:t xml:space="preserve"> search violated </w:t>
      </w:r>
      <w:proofErr w:type="spellStart"/>
      <w:r w:rsidRPr="00116B49">
        <w:rPr>
          <w:sz w:val="24"/>
        </w:rPr>
        <w:t>T.L.O.'s</w:t>
      </w:r>
      <w:proofErr w:type="spellEnd"/>
      <w:r w:rsidRPr="00116B49">
        <w:rPr>
          <w:sz w:val="24"/>
        </w:rPr>
        <w:t xml:space="preserve"> Fourth Amendment rights. After escorting T.L.O. into his private office, Mr. </w:t>
      </w:r>
      <w:proofErr w:type="spellStart"/>
      <w:r w:rsidRPr="00116B49">
        <w:rPr>
          <w:sz w:val="24"/>
        </w:rPr>
        <w:t>Choplick</w:t>
      </w:r>
      <w:proofErr w:type="spellEnd"/>
      <w:r w:rsidRPr="00116B49">
        <w:rPr>
          <w:sz w:val="24"/>
        </w:rPr>
        <w:t xml:space="preserve"> demanded to see her purse. He then opened the purse to find evidence of whether she had been smoking in the bathroom. When he opened the purse, he discovered the pack of cigarettes. At this point, his search for evidence of the smoking violation was complete.</w:t>
      </w:r>
    </w:p>
    <w:p w:rsidR="00116B49" w:rsidRPr="00116B49" w:rsidRDefault="00116B49" w:rsidP="00116B49">
      <w:pPr>
        <w:pStyle w:val="NormalWeb"/>
        <w:spacing w:before="2" w:after="2"/>
        <w:rPr>
          <w:sz w:val="24"/>
        </w:rPr>
      </w:pPr>
    </w:p>
    <w:p w:rsidR="00116B49" w:rsidRPr="00116B49" w:rsidRDefault="00116B49" w:rsidP="00116B49">
      <w:pPr>
        <w:pStyle w:val="NormalWeb"/>
        <w:spacing w:before="2" w:after="2"/>
        <w:rPr>
          <w:sz w:val="24"/>
        </w:rPr>
      </w:pPr>
      <w:proofErr w:type="gramStart"/>
      <w:r w:rsidRPr="00116B49">
        <w:rPr>
          <w:sz w:val="24"/>
        </w:rPr>
        <w:t>. .</w:t>
      </w:r>
      <w:proofErr w:type="gramEnd"/>
      <w:r w:rsidRPr="00116B49">
        <w:rPr>
          <w:sz w:val="24"/>
        </w:rPr>
        <w:t xml:space="preserve"> . On my view of the case, we need not decide whether the initial search conducted by Mr. </w:t>
      </w:r>
      <w:proofErr w:type="spellStart"/>
      <w:r w:rsidRPr="00116B49">
        <w:rPr>
          <w:sz w:val="24"/>
        </w:rPr>
        <w:t>Choplick</w:t>
      </w:r>
      <w:proofErr w:type="spellEnd"/>
      <w:r w:rsidRPr="00116B49">
        <w:rPr>
          <w:sz w:val="24"/>
        </w:rPr>
        <w:t xml:space="preserve">—the search for evidence of the smoking violation that was completed when Mr. </w:t>
      </w:r>
      <w:proofErr w:type="spellStart"/>
      <w:r w:rsidRPr="00116B49">
        <w:rPr>
          <w:sz w:val="24"/>
        </w:rPr>
        <w:t>Choplick</w:t>
      </w:r>
      <w:proofErr w:type="spellEnd"/>
      <w:r w:rsidRPr="00116B49">
        <w:rPr>
          <w:sz w:val="24"/>
        </w:rPr>
        <w:t xml:space="preserve"> found the pack of cigarettes—was valid. For Mr. </w:t>
      </w:r>
      <w:proofErr w:type="spellStart"/>
      <w:r w:rsidRPr="00116B49">
        <w:rPr>
          <w:sz w:val="24"/>
        </w:rPr>
        <w:t>Choplick</w:t>
      </w:r>
      <w:proofErr w:type="spellEnd"/>
      <w:r w:rsidRPr="00116B49">
        <w:rPr>
          <w:sz w:val="24"/>
        </w:rPr>
        <w:t xml:space="preserve"> at that point did not have probable cause to continue to rummage through </w:t>
      </w:r>
      <w:proofErr w:type="spellStart"/>
      <w:r w:rsidRPr="00116B49">
        <w:rPr>
          <w:sz w:val="24"/>
        </w:rPr>
        <w:t>T.L.O.'s</w:t>
      </w:r>
      <w:proofErr w:type="spellEnd"/>
      <w:r w:rsidRPr="00116B49">
        <w:rPr>
          <w:sz w:val="24"/>
        </w:rPr>
        <w:t xml:space="preserve"> purse . . . Therefore, the fruits of this illegal search must be excluded</w:t>
      </w:r>
      <w:r>
        <w:rPr>
          <w:sz w:val="24"/>
        </w:rPr>
        <w:t>.”</w:t>
      </w:r>
    </w:p>
    <w:p w:rsidR="00914C52" w:rsidRDefault="00914C52">
      <w:pPr>
        <w:rPr>
          <w:rFonts w:ascii="Times" w:hAnsi="Times" w:cs="Times New Roman"/>
          <w:b/>
          <w:szCs w:val="20"/>
        </w:rPr>
      </w:pPr>
    </w:p>
    <w:p w:rsidR="00914C52" w:rsidRDefault="00914C52">
      <w:pPr>
        <w:rPr>
          <w:rFonts w:ascii="Times" w:hAnsi="Times" w:cs="Times New Roman"/>
          <w:b/>
          <w:szCs w:val="20"/>
        </w:rPr>
      </w:pPr>
    </w:p>
    <w:p w:rsidR="00914C52" w:rsidRDefault="00914C52">
      <w:pPr>
        <w:rPr>
          <w:rFonts w:ascii="Times" w:hAnsi="Times" w:cs="Times New Roman"/>
          <w:b/>
          <w:szCs w:val="20"/>
        </w:rPr>
      </w:pPr>
      <w:r>
        <w:rPr>
          <w:rFonts w:ascii="Times" w:hAnsi="Times" w:cs="Times New Roman"/>
          <w:b/>
          <w:szCs w:val="20"/>
        </w:rPr>
        <w:t>In what ways does this case</w:t>
      </w:r>
      <w:r w:rsidR="00EC0248">
        <w:rPr>
          <w:rFonts w:ascii="Times" w:hAnsi="Times" w:cs="Times New Roman"/>
          <w:b/>
          <w:szCs w:val="20"/>
        </w:rPr>
        <w:t xml:space="preserve"> (and other cases)</w:t>
      </w:r>
      <w:r>
        <w:rPr>
          <w:rFonts w:ascii="Times" w:hAnsi="Times" w:cs="Times New Roman"/>
          <w:b/>
          <w:szCs w:val="20"/>
        </w:rPr>
        <w:t xml:space="preserve"> illustrate the idea that the Constitution is a “living document</w:t>
      </w:r>
      <w:proofErr w:type="gramStart"/>
      <w:r>
        <w:rPr>
          <w:rFonts w:ascii="Times" w:hAnsi="Times" w:cs="Times New Roman"/>
          <w:b/>
          <w:szCs w:val="20"/>
        </w:rPr>
        <w:t>” ?</w:t>
      </w:r>
      <w:proofErr w:type="gramEnd"/>
      <w:r>
        <w:rPr>
          <w:rFonts w:ascii="Times" w:hAnsi="Times" w:cs="Times New Roman"/>
          <w:b/>
          <w:szCs w:val="20"/>
        </w:rPr>
        <w:t>?</w:t>
      </w:r>
    </w:p>
    <w:p w:rsidR="00914C52" w:rsidRDefault="00914C52">
      <w:pPr>
        <w:rPr>
          <w:rFonts w:ascii="Times" w:hAnsi="Times" w:cs="Times New Roman"/>
          <w:b/>
          <w:szCs w:val="20"/>
        </w:rPr>
      </w:pPr>
    </w:p>
    <w:p w:rsidR="00914C52" w:rsidRDefault="00914C52" w:rsidP="00914C52">
      <w:pPr>
        <w:rPr>
          <w:rFonts w:ascii="Times" w:hAnsi="Times" w:cs="Times New Roman"/>
          <w:b/>
          <w:szCs w:val="20"/>
        </w:rPr>
      </w:pPr>
      <w:r w:rsidRPr="00914C52">
        <w:t>___________________________________________________________________________________</w:t>
      </w:r>
      <w:r>
        <w:t>______________________________</w:t>
      </w:r>
    </w:p>
    <w:p w:rsidR="00914C52" w:rsidRDefault="00914C52" w:rsidP="00914C52"/>
    <w:p w:rsidR="00914C52" w:rsidRPr="00914C52" w:rsidRDefault="00914C52" w:rsidP="00914C52">
      <w:r w:rsidRPr="00914C52">
        <w:t>___________________________________________________________________________________</w:t>
      </w:r>
      <w:r>
        <w:t>______________________________</w:t>
      </w:r>
    </w:p>
    <w:p w:rsidR="00914C52" w:rsidRDefault="00914C52" w:rsidP="00914C52">
      <w:pPr>
        <w:rPr>
          <w:rFonts w:ascii="Times" w:hAnsi="Times" w:cs="Times New Roman"/>
          <w:b/>
          <w:szCs w:val="20"/>
        </w:rPr>
      </w:pPr>
    </w:p>
    <w:p w:rsidR="00914C52" w:rsidRPr="00914C52" w:rsidRDefault="00914C52" w:rsidP="00914C52">
      <w:r w:rsidRPr="00914C52">
        <w:t>___________________________________________________________________________________</w:t>
      </w:r>
      <w:r>
        <w:t>______________________________</w:t>
      </w:r>
    </w:p>
    <w:p w:rsidR="00914C52" w:rsidRDefault="00914C52" w:rsidP="00914C52">
      <w:pPr>
        <w:rPr>
          <w:rFonts w:ascii="Times" w:hAnsi="Times" w:cs="Times New Roman"/>
          <w:b/>
          <w:szCs w:val="20"/>
        </w:rPr>
      </w:pPr>
    </w:p>
    <w:p w:rsidR="00914C52" w:rsidRPr="00914C52" w:rsidRDefault="00914C52" w:rsidP="00914C52">
      <w:r w:rsidRPr="00914C52">
        <w:t>___________________________________________________________________________________</w:t>
      </w:r>
      <w:r>
        <w:t>______________________________</w:t>
      </w:r>
    </w:p>
    <w:p w:rsidR="00914C52" w:rsidRDefault="00914C52" w:rsidP="00914C52">
      <w:pPr>
        <w:rPr>
          <w:rFonts w:ascii="Times" w:hAnsi="Times" w:cs="Times New Roman"/>
          <w:b/>
          <w:szCs w:val="20"/>
        </w:rPr>
      </w:pPr>
    </w:p>
    <w:p w:rsidR="00914C52" w:rsidRPr="00914C52" w:rsidRDefault="00914C52" w:rsidP="00914C52">
      <w:r w:rsidRPr="00914C52">
        <w:t>___________________________________________________________________________________</w:t>
      </w:r>
      <w:r>
        <w:t>______________________________</w:t>
      </w:r>
    </w:p>
    <w:p w:rsidR="00914C52" w:rsidRDefault="00914C52" w:rsidP="00914C52">
      <w:pPr>
        <w:rPr>
          <w:rFonts w:ascii="Times" w:hAnsi="Times" w:cs="Times New Roman"/>
          <w:b/>
          <w:szCs w:val="20"/>
        </w:rPr>
      </w:pPr>
    </w:p>
    <w:p w:rsidR="00914C52" w:rsidRPr="00914C52" w:rsidRDefault="00914C52" w:rsidP="00914C52">
      <w:r w:rsidRPr="00914C52">
        <w:t>___________________________________________________________________________________</w:t>
      </w:r>
      <w:r>
        <w:t>______________________________</w:t>
      </w:r>
    </w:p>
    <w:p w:rsidR="00914C52" w:rsidRDefault="00914C52" w:rsidP="00914C52">
      <w:pPr>
        <w:rPr>
          <w:rFonts w:ascii="Times" w:hAnsi="Times" w:cs="Times New Roman"/>
          <w:b/>
          <w:szCs w:val="20"/>
        </w:rPr>
      </w:pPr>
    </w:p>
    <w:p w:rsidR="00914C52" w:rsidRPr="00914C52" w:rsidRDefault="00914C52" w:rsidP="00914C52">
      <w:r w:rsidRPr="00914C52">
        <w:t>___________________________________________________________________________________</w:t>
      </w:r>
      <w:r>
        <w:t>______________________________</w:t>
      </w:r>
    </w:p>
    <w:p w:rsidR="00914C52" w:rsidRDefault="00914C52" w:rsidP="00914C52">
      <w:pPr>
        <w:rPr>
          <w:rFonts w:ascii="Times" w:hAnsi="Times" w:cs="Times New Roman"/>
          <w:b/>
          <w:szCs w:val="20"/>
        </w:rPr>
      </w:pPr>
    </w:p>
    <w:p w:rsidR="00914C52" w:rsidRPr="00914C52" w:rsidRDefault="00914C52" w:rsidP="00914C52">
      <w:r w:rsidRPr="00914C52">
        <w:t>___________________________________________________________________________________</w:t>
      </w:r>
      <w:r>
        <w:t>______________________________</w:t>
      </w:r>
    </w:p>
    <w:p w:rsidR="00026D1C" w:rsidRPr="00914C52" w:rsidRDefault="006D10A8">
      <w:pPr>
        <w:rPr>
          <w:b/>
        </w:rPr>
      </w:pPr>
    </w:p>
    <w:sectPr w:rsidR="00026D1C" w:rsidRPr="00914C52" w:rsidSect="00247D8A">
      <w:pgSz w:w="12240" w:h="15840"/>
      <w:pgMar w:top="1080" w:right="1080" w:bottom="108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247D8A"/>
    <w:rsid w:val="00116B49"/>
    <w:rsid w:val="0015181F"/>
    <w:rsid w:val="00247D8A"/>
    <w:rsid w:val="006D10A8"/>
    <w:rsid w:val="008517E3"/>
    <w:rsid w:val="00914C52"/>
    <w:rsid w:val="00C66BD6"/>
    <w:rsid w:val="00D60E36"/>
    <w:rsid w:val="00E938D7"/>
    <w:rsid w:val="00EC0248"/>
  </w:rsids>
  <m:mathPr>
    <m:mathFont m:val="ヒラギノ角ゴ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D1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47D8A"/>
    <w:pPr>
      <w:spacing w:beforeLines="1" w:afterLines="1"/>
    </w:pPr>
    <w:rPr>
      <w:rFonts w:ascii="Times" w:hAnsi="Times" w:cs="Times New Roman"/>
      <w:sz w:val="20"/>
      <w:szCs w:val="20"/>
    </w:rPr>
  </w:style>
  <w:style w:type="character" w:styleId="Strong">
    <w:name w:val="Strong"/>
    <w:basedOn w:val="DefaultParagraphFont"/>
    <w:uiPriority w:val="22"/>
    <w:rsid w:val="00247D8A"/>
    <w:rPr>
      <w:b/>
    </w:rPr>
  </w:style>
  <w:style w:type="character" w:styleId="Emphasis">
    <w:name w:val="Emphasis"/>
    <w:basedOn w:val="DefaultParagraphFont"/>
    <w:uiPriority w:val="20"/>
    <w:rsid w:val="00247D8A"/>
    <w:rPr>
      <w:i/>
    </w:rPr>
  </w:style>
</w:styles>
</file>

<file path=word/webSettings.xml><?xml version="1.0" encoding="utf-8"?>
<w:webSettings xmlns:r="http://schemas.openxmlformats.org/officeDocument/2006/relationships" xmlns:w="http://schemas.openxmlformats.org/wordprocessingml/2006/main">
  <w:divs>
    <w:div w:id="30153743">
      <w:bodyDiv w:val="1"/>
      <w:marLeft w:val="0"/>
      <w:marRight w:val="0"/>
      <w:marTop w:val="0"/>
      <w:marBottom w:val="0"/>
      <w:divBdr>
        <w:top w:val="none" w:sz="0" w:space="0" w:color="auto"/>
        <w:left w:val="none" w:sz="0" w:space="0" w:color="auto"/>
        <w:bottom w:val="none" w:sz="0" w:space="0" w:color="auto"/>
        <w:right w:val="none" w:sz="0" w:space="0" w:color="auto"/>
      </w:divBdr>
    </w:div>
    <w:div w:id="1646009832">
      <w:bodyDiv w:val="1"/>
      <w:marLeft w:val="0"/>
      <w:marRight w:val="0"/>
      <w:marTop w:val="0"/>
      <w:marBottom w:val="0"/>
      <w:divBdr>
        <w:top w:val="none" w:sz="0" w:space="0" w:color="auto"/>
        <w:left w:val="none" w:sz="0" w:space="0" w:color="auto"/>
        <w:bottom w:val="none" w:sz="0" w:space="0" w:color="auto"/>
        <w:right w:val="none" w:sz="0" w:space="0" w:color="auto"/>
      </w:divBdr>
    </w:div>
    <w:div w:id="1790127030">
      <w:bodyDiv w:val="1"/>
      <w:marLeft w:val="0"/>
      <w:marRight w:val="0"/>
      <w:marTop w:val="0"/>
      <w:marBottom w:val="0"/>
      <w:divBdr>
        <w:top w:val="none" w:sz="0" w:space="0" w:color="auto"/>
        <w:left w:val="none" w:sz="0" w:space="0" w:color="auto"/>
        <w:bottom w:val="none" w:sz="0" w:space="0" w:color="auto"/>
        <w:right w:val="none" w:sz="0" w:space="0" w:color="auto"/>
      </w:divBdr>
    </w:div>
    <w:div w:id="21206837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927</Words>
  <Characters>5285</Characters>
  <Application>Microsoft Macintosh Word</Application>
  <DocSecurity>0</DocSecurity>
  <Lines>44</Lines>
  <Paragraphs>10</Paragraphs>
  <ScaleCrop>false</ScaleCrop>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Kash</dc:creator>
  <cp:keywords/>
  <cp:lastModifiedBy>Jason Kash</cp:lastModifiedBy>
  <cp:revision>10</cp:revision>
  <dcterms:created xsi:type="dcterms:W3CDTF">2011-04-12T02:44:00Z</dcterms:created>
  <dcterms:modified xsi:type="dcterms:W3CDTF">2011-04-12T09:50:00Z</dcterms:modified>
</cp:coreProperties>
</file>